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4D841409" w:rsidR="00D32BC2" w:rsidRPr="004E5222" w:rsidRDefault="00DE381A" w:rsidP="001B5CF4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9C684B">
        <w:rPr>
          <w:rFonts w:cs="Times New Roman"/>
          <w:lang w:val="it-IT"/>
        </w:rPr>
        <w:t>3</w:t>
      </w:r>
      <w:r w:rsidR="001B5CF4">
        <w:rPr>
          <w:rFonts w:cs="Times New Roman"/>
          <w:lang w:val="it-IT"/>
        </w:rPr>
        <w:t>3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1B5CF4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5C5F856C" w14:textId="051F24F6" w:rsidR="001B5CF4" w:rsidRDefault="001B5CF4" w:rsidP="001B5CF4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1B5CF4">
        <w:rPr>
          <w:rFonts w:cs="Times New Roman"/>
          <w:b/>
          <w:bCs/>
          <w:sz w:val="28"/>
          <w:szCs w:val="28"/>
          <w:lang w:val="it-IT"/>
        </w:rPr>
        <w:t>EIMA, tra i produttori di macchine agricole si fa strada il digital marketing</w:t>
      </w:r>
    </w:p>
    <w:p w14:paraId="16D99D47" w14:textId="77777777" w:rsidR="001B5CF4" w:rsidRPr="001B5CF4" w:rsidRDefault="001B5CF4" w:rsidP="001B5CF4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578E6FF4" w14:textId="5181A03E" w:rsidR="001B5CF4" w:rsidRDefault="001B5CF4" w:rsidP="001B5CF4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  <w:r>
        <w:rPr>
          <w:rFonts w:cs="Times New Roman"/>
          <w:b/>
          <w:bCs/>
          <w:i/>
          <w:iCs/>
          <w:lang w:val="it-IT"/>
        </w:rPr>
        <w:t>È</w:t>
      </w:r>
      <w:r w:rsidRPr="001B5CF4">
        <w:rPr>
          <w:rFonts w:cs="Times New Roman"/>
          <w:b/>
          <w:bCs/>
          <w:i/>
          <w:iCs/>
          <w:lang w:val="it-IT"/>
        </w:rPr>
        <w:t xml:space="preserve"> già ampiamente utilizzato nel settore </w:t>
      </w:r>
      <w:proofErr w:type="spellStart"/>
      <w:r w:rsidRPr="001B5CF4">
        <w:rPr>
          <w:rFonts w:cs="Times New Roman"/>
          <w:b/>
          <w:bCs/>
          <w:i/>
          <w:iCs/>
          <w:lang w:val="it-IT"/>
        </w:rPr>
        <w:t>dell’automotive</w:t>
      </w:r>
      <w:proofErr w:type="spellEnd"/>
      <w:r w:rsidRPr="001B5CF4">
        <w:rPr>
          <w:rFonts w:cs="Times New Roman"/>
          <w:b/>
          <w:bCs/>
          <w:i/>
          <w:iCs/>
          <w:lang w:val="it-IT"/>
        </w:rPr>
        <w:t xml:space="preserve">, ma ora il digital marketing conquista spazi anche nel mondo dei produttori e distributori di macchine agricole, aprendo nuove connessioni tra costruttori, venditori e agricoltori. Se ne è parlato alla </w:t>
      </w:r>
      <w:proofErr w:type="spellStart"/>
      <w:r w:rsidRPr="001B5CF4">
        <w:rPr>
          <w:rFonts w:cs="Times New Roman"/>
          <w:b/>
          <w:bCs/>
          <w:i/>
          <w:iCs/>
          <w:lang w:val="it-IT"/>
        </w:rPr>
        <w:t>45esima</w:t>
      </w:r>
      <w:proofErr w:type="spellEnd"/>
      <w:r w:rsidRPr="001B5CF4">
        <w:rPr>
          <w:rFonts w:cs="Times New Roman"/>
          <w:b/>
          <w:bCs/>
          <w:i/>
          <w:iCs/>
          <w:lang w:val="it-IT"/>
        </w:rPr>
        <w:t xml:space="preserve"> edizione di EIMA, salone mondiale della meccanica agricola in corso a BolognaFiere.</w:t>
      </w:r>
    </w:p>
    <w:p w14:paraId="28CAAB83" w14:textId="77777777" w:rsidR="001B5CF4" w:rsidRPr="001B5CF4" w:rsidRDefault="001B5CF4" w:rsidP="001B5CF4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</w:p>
    <w:p w14:paraId="0E69B6D0" w14:textId="01FF1288" w:rsidR="001B5CF4" w:rsidRPr="001B5CF4" w:rsidRDefault="001B5CF4" w:rsidP="001B5CF4">
      <w:pPr>
        <w:ind w:left="-284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È</w:t>
      </w:r>
      <w:r w:rsidRPr="001B5CF4">
        <w:rPr>
          <w:rFonts w:cs="Times New Roman"/>
          <w:lang w:val="it-IT"/>
        </w:rPr>
        <w:t xml:space="preserve"> la nuova frontiera del marketing anche nel mondo dell’agricoltura e della meccanica agricola. I social network diventano sempre di più strumento di connessione tra produttori di macchine e attrezzature, distributori, aziende agricole. “Siamo partiti dieci anni fa con i social e con alcune piattaforme digitali che prevedono collaborazione con i dealer – conferma Lorenzo Selvatici, ai vertici di Selvatici </w:t>
      </w:r>
      <w:proofErr w:type="spellStart"/>
      <w:r w:rsidRPr="001B5CF4">
        <w:rPr>
          <w:rFonts w:cs="Times New Roman"/>
          <w:lang w:val="it-IT"/>
        </w:rPr>
        <w:t>Srl</w:t>
      </w:r>
      <w:proofErr w:type="spellEnd"/>
      <w:r w:rsidRPr="001B5CF4">
        <w:rPr>
          <w:rFonts w:cs="Times New Roman"/>
          <w:lang w:val="it-IT"/>
        </w:rPr>
        <w:t xml:space="preserve">, azienda che produce macchine per la lavorazione del terreno e per l’agricoltura specializzata -. Nonostante il digital marketing sia ancora poco utilizzato nel nostro settore, rispetto a quello </w:t>
      </w:r>
      <w:proofErr w:type="spellStart"/>
      <w:r w:rsidRPr="001B5CF4">
        <w:rPr>
          <w:rFonts w:cs="Times New Roman"/>
          <w:lang w:val="it-IT"/>
        </w:rPr>
        <w:t>dell’automotive</w:t>
      </w:r>
      <w:proofErr w:type="spellEnd"/>
      <w:r w:rsidRPr="001B5CF4">
        <w:rPr>
          <w:rFonts w:cs="Times New Roman"/>
          <w:lang w:val="it-IT"/>
        </w:rPr>
        <w:t xml:space="preserve">, i risultati si vedono”. Di fronte a coltivatori sempre più connessi, da tempo avvezzi a misurarsi con gli strumenti digitali per controllare le coltivazioni, il digital marketing sta aprendosi nuovi spazi anche tra i costruttori di trattori. Se ne è parlato ieri a Bologna alla </w:t>
      </w:r>
      <w:proofErr w:type="spellStart"/>
      <w:r w:rsidRPr="001B5CF4">
        <w:rPr>
          <w:rFonts w:cs="Times New Roman"/>
          <w:lang w:val="it-IT"/>
        </w:rPr>
        <w:t>45esima</w:t>
      </w:r>
      <w:proofErr w:type="spellEnd"/>
      <w:r w:rsidRPr="001B5CF4">
        <w:rPr>
          <w:rFonts w:cs="Times New Roman"/>
          <w:lang w:val="it-IT"/>
        </w:rPr>
        <w:t xml:space="preserve"> edizione di EIMA, la kermesse internazionale dedicata al settore. La pandemia ha incredibilmente accelerato l’e-commerce e anche in Italia l’universo digitale ha ampliato i propri confini, come spiega Roberto Bignami, consulente aziendale di </w:t>
      </w:r>
      <w:proofErr w:type="spellStart"/>
      <w:r w:rsidRPr="001B5CF4">
        <w:rPr>
          <w:rFonts w:cs="Times New Roman"/>
          <w:lang w:val="it-IT"/>
        </w:rPr>
        <w:t>1To1</w:t>
      </w:r>
      <w:proofErr w:type="spellEnd"/>
      <w:r w:rsidRPr="001B5CF4">
        <w:rPr>
          <w:rFonts w:cs="Times New Roman"/>
          <w:lang w:val="it-IT"/>
        </w:rPr>
        <w:t xml:space="preserve"> Direct. “Oggi, a fronte di una popolazione che sfiora i 60 milioni di abitanti, abbiamo 77 milioni di mobile e 70 milioni di email disponibili – osserva Bignami -. Inoltre i principali canali social continuano ad aumentare i propri iscritti. Per questo è così importante oggi disporre di un sito aziendale moderno, di una attività social costantemente aggiornata, di liste mail pulite”. Il punto di partenza è un buon sito internet, che deve possedere alcune caratteristiche. Deve per esempio garantire la massima prestazione in termini di velocità. “Ma deve anche assicurare la migliore user </w:t>
      </w:r>
      <w:proofErr w:type="spellStart"/>
      <w:r w:rsidRPr="001B5CF4">
        <w:rPr>
          <w:rFonts w:cs="Times New Roman"/>
          <w:lang w:val="it-IT"/>
        </w:rPr>
        <w:t>experience</w:t>
      </w:r>
      <w:proofErr w:type="spellEnd"/>
      <w:r w:rsidRPr="001B5CF4">
        <w:rPr>
          <w:rFonts w:cs="Times New Roman"/>
          <w:lang w:val="it-IT"/>
        </w:rPr>
        <w:t xml:space="preserve"> ed essere ottimizzato per i motori di ricerca”, spiega Ivan Fila, amministratore dell’agenzia di comunicazione e marketing </w:t>
      </w:r>
      <w:proofErr w:type="spellStart"/>
      <w:r w:rsidRPr="001B5CF4">
        <w:rPr>
          <w:rFonts w:cs="Times New Roman"/>
          <w:lang w:val="it-IT"/>
        </w:rPr>
        <w:t>Smilenet</w:t>
      </w:r>
      <w:proofErr w:type="spellEnd"/>
      <w:r w:rsidRPr="001B5CF4">
        <w:rPr>
          <w:rFonts w:cs="Times New Roman"/>
          <w:lang w:val="it-IT"/>
        </w:rPr>
        <w:t>. Alcune aziende, anche nel settore della meccanica agricola, si sono dotate pure del canale e-commerce. “Ma non tutte – prosegue Fila - cercano di farlo rendere al massimo. Esistono però strumenti che permettono facilmente di misurare le prestazioni del proprio sito per poterlo migliorare”.</w:t>
      </w:r>
    </w:p>
    <w:p w14:paraId="56BCE82C" w14:textId="77777777" w:rsid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2C5FCB6D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10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A6B7" w14:textId="77777777" w:rsidR="005F3F11" w:rsidRDefault="005F3F11">
      <w:r>
        <w:separator/>
      </w:r>
    </w:p>
  </w:endnote>
  <w:endnote w:type="continuationSeparator" w:id="0">
    <w:p w14:paraId="02B738E0" w14:textId="77777777" w:rsidR="005F3F11" w:rsidRDefault="005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DAD8" w14:textId="77777777" w:rsidR="005F3F11" w:rsidRDefault="005F3F11">
      <w:r>
        <w:separator/>
      </w:r>
    </w:p>
  </w:footnote>
  <w:footnote w:type="continuationSeparator" w:id="0">
    <w:p w14:paraId="63A254D8" w14:textId="77777777" w:rsidR="005F3F11" w:rsidRDefault="005F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2022-11-10T10:12:00Z</dcterms:created>
  <dcterms:modified xsi:type="dcterms:W3CDTF">2022-11-10T10:12:00Z</dcterms:modified>
</cp:coreProperties>
</file>